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2D79CC" w:rsidP="003560E2">
            <w:pPr>
              <w:spacing w:before="40"/>
              <w:rPr>
                <w:rFonts w:ascii="Arial" w:hAnsi="Arial" w:cs="Arial"/>
                <w:sz w:val="16"/>
                <w:szCs w:val="16"/>
              </w:rPr>
            </w:pPr>
            <w:r>
              <w:rPr>
                <w:rFonts w:ascii="Arial" w:hAnsi="Arial" w:cs="Arial"/>
                <w:color w:val="0000FF"/>
                <w:sz w:val="16"/>
                <w:szCs w:val="16"/>
              </w:rPr>
              <w:t>43001-477/2020</w:t>
            </w:r>
            <w:r w:rsidR="00281CE9">
              <w:rPr>
                <w:rFonts w:ascii="Arial" w:hAnsi="Arial" w:cs="Arial"/>
                <w:color w:val="0000FF"/>
                <w:sz w:val="16"/>
                <w:szCs w:val="16"/>
              </w:rPr>
              <w:t>-0</w:t>
            </w:r>
            <w:r w:rsidR="0019656F">
              <w:rPr>
                <w:rFonts w:ascii="Arial" w:hAnsi="Arial" w:cs="Arial"/>
                <w:color w:val="0000FF"/>
                <w:sz w:val="16"/>
                <w:szCs w:val="16"/>
              </w:rPr>
              <w:t>6</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2D79CC" w:rsidP="003560E2">
            <w:pPr>
              <w:spacing w:before="40"/>
              <w:rPr>
                <w:rFonts w:ascii="Arial" w:hAnsi="Arial" w:cs="Arial"/>
                <w:sz w:val="16"/>
                <w:szCs w:val="16"/>
              </w:rPr>
            </w:pPr>
            <w:r>
              <w:rPr>
                <w:rFonts w:ascii="Arial" w:hAnsi="Arial" w:cs="Arial"/>
                <w:color w:val="0000FF"/>
                <w:sz w:val="16"/>
                <w:szCs w:val="16"/>
              </w:rPr>
              <w:t>D-1/21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19656F" w:rsidP="003560E2">
            <w:pPr>
              <w:spacing w:before="40"/>
              <w:rPr>
                <w:rFonts w:ascii="Arial" w:hAnsi="Arial" w:cs="Arial"/>
                <w:sz w:val="16"/>
                <w:szCs w:val="16"/>
              </w:rPr>
            </w:pPr>
            <w:r>
              <w:rPr>
                <w:rFonts w:ascii="Arial" w:hAnsi="Arial" w:cs="Arial"/>
                <w:color w:val="0000FF"/>
                <w:sz w:val="16"/>
                <w:szCs w:val="16"/>
              </w:rPr>
              <w:t>11</w:t>
            </w:r>
            <w:r w:rsidR="002D79CC">
              <w:rPr>
                <w:rFonts w:ascii="Arial" w:hAnsi="Arial" w:cs="Arial"/>
                <w:color w:val="0000FF"/>
                <w:sz w:val="16"/>
                <w:szCs w:val="16"/>
              </w:rPr>
              <w:t>.01.2021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2D79CC" w:rsidP="003560E2">
            <w:pPr>
              <w:spacing w:before="40"/>
              <w:rPr>
                <w:rFonts w:ascii="Arial" w:hAnsi="Arial" w:cs="Arial"/>
                <w:sz w:val="16"/>
                <w:szCs w:val="16"/>
              </w:rPr>
            </w:pPr>
            <w:r>
              <w:rPr>
                <w:rFonts w:ascii="Arial" w:hAnsi="Arial" w:cs="Arial"/>
                <w:color w:val="0000FF"/>
                <w:sz w:val="16"/>
                <w:szCs w:val="16"/>
              </w:rPr>
              <w:t>2431-20-001797/0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2D79CC" w:rsidP="003560E2">
            <w:pPr>
              <w:pStyle w:val="EndnoteText"/>
              <w:jc w:val="center"/>
              <w:rPr>
                <w:rFonts w:ascii="Times New Roman" w:hAnsi="Times New Roman"/>
                <w:b/>
                <w:sz w:val="22"/>
              </w:rPr>
            </w:pPr>
            <w:r>
              <w:rPr>
                <w:rFonts w:ascii="Times New Roman" w:hAnsi="Times New Roman"/>
                <w:b/>
                <w:sz w:val="22"/>
              </w:rPr>
              <w:t>Izdelava IZP in PZI kolesarske poti ob R1-230/1415 Križevci (0+000 do km 0+655) in ob R2-439/1302 Bratonci-Križevci (6+950 do km 9+484)</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281CE9" w:rsidRPr="00281CE9" w:rsidRDefault="00281CE9" w:rsidP="00281CE9">
      <w:pPr>
        <w:pStyle w:val="BodyText2"/>
        <w:widowControl w:val="0"/>
        <w:spacing w:line="254" w:lineRule="atLeast"/>
        <w:jc w:val="left"/>
        <w:rPr>
          <w:rFonts w:cs="Arial"/>
          <w:b/>
          <w:color w:val="333333"/>
          <w:sz w:val="22"/>
          <w:szCs w:val="22"/>
        </w:rPr>
      </w:pPr>
      <w:r w:rsidRPr="00281CE9">
        <w:rPr>
          <w:rFonts w:cs="Arial"/>
          <w:b/>
          <w:color w:val="333333"/>
          <w:sz w:val="22"/>
          <w:szCs w:val="22"/>
        </w:rPr>
        <w:t>JN007759/2020-W01 - D-001/21; Izdelava IZP in PZI kolesarske poti ob R1-230/1415 Križevci (0+000 do km 0+655) in ob R2-439/1302 Bratonci-Križevci (6+950 do km 9+484), datum objave: 14.12.2020</w:t>
      </w:r>
    </w:p>
    <w:p w:rsidR="00281CE9" w:rsidRPr="00281CE9" w:rsidRDefault="0019656F" w:rsidP="00281CE9">
      <w:pPr>
        <w:pBdr>
          <w:bottom w:val="single" w:sz="6" w:space="8" w:color="DDDDDD"/>
        </w:pBdr>
        <w:shd w:val="clear" w:color="auto" w:fill="FFFFFF"/>
        <w:outlineLvl w:val="4"/>
        <w:rPr>
          <w:rFonts w:ascii="Arial" w:hAnsi="Arial" w:cs="Arial"/>
          <w:b/>
          <w:bCs/>
          <w:color w:val="333333"/>
          <w:sz w:val="22"/>
          <w:szCs w:val="22"/>
          <w:lang w:eastAsia="sl-SI"/>
        </w:rPr>
      </w:pPr>
      <w:r>
        <w:rPr>
          <w:rFonts w:ascii="Arial" w:hAnsi="Arial" w:cs="Arial"/>
          <w:b/>
          <w:bCs/>
          <w:color w:val="333333"/>
          <w:sz w:val="22"/>
          <w:szCs w:val="22"/>
          <w:lang w:eastAsia="sl-SI"/>
        </w:rPr>
        <w:t>Datum prejema: 11.01.2021   13:49</w:t>
      </w:r>
      <w:r w:rsidR="00281CE9" w:rsidRPr="00281CE9">
        <w:rPr>
          <w:rFonts w:ascii="Arial" w:hAnsi="Arial" w:cs="Arial"/>
          <w:b/>
          <w:bCs/>
          <w:color w:val="333333"/>
          <w:sz w:val="22"/>
          <w:szCs w:val="22"/>
          <w:lang w:eastAsia="sl-SI"/>
        </w:rPr>
        <w:t xml:space="preserve"> </w:t>
      </w:r>
    </w:p>
    <w:p w:rsidR="00281CE9" w:rsidRPr="00281CE9" w:rsidRDefault="00281CE9" w:rsidP="00281CE9">
      <w:pPr>
        <w:pStyle w:val="BodyText2"/>
        <w:widowControl w:val="0"/>
        <w:spacing w:line="254" w:lineRule="atLeast"/>
        <w:jc w:val="left"/>
        <w:rPr>
          <w:rFonts w:cs="Arial"/>
          <w:b/>
          <w:sz w:val="22"/>
          <w:szCs w:val="22"/>
        </w:rPr>
      </w:pPr>
    </w:p>
    <w:p w:rsidR="0019656F" w:rsidRPr="0019656F" w:rsidRDefault="0019656F" w:rsidP="0019656F">
      <w:pPr>
        <w:pStyle w:val="BodyText2"/>
        <w:jc w:val="left"/>
        <w:rPr>
          <w:rFonts w:ascii="Tahoma" w:hAnsi="Tahoma" w:cs="Tahoma"/>
          <w:color w:val="333333"/>
          <w:sz w:val="22"/>
          <w:szCs w:val="22"/>
        </w:rPr>
      </w:pPr>
      <w:r w:rsidRPr="0019656F">
        <w:rPr>
          <w:rFonts w:ascii="Tahoma" w:hAnsi="Tahoma" w:cs="Tahoma"/>
          <w:color w:val="333333"/>
          <w:sz w:val="22"/>
          <w:szCs w:val="22"/>
        </w:rPr>
        <w:t xml:space="preserve">Pozdravljeni, </w:t>
      </w:r>
      <w:r w:rsidRPr="0019656F">
        <w:rPr>
          <w:rFonts w:ascii="Tahoma" w:hAnsi="Tahoma" w:cs="Tahoma"/>
          <w:color w:val="333333"/>
          <w:sz w:val="22"/>
          <w:szCs w:val="22"/>
        </w:rPr>
        <w:br/>
        <w:t xml:space="preserve">Na vas se obračamo z naslednjimi vprašanji: </w:t>
      </w:r>
      <w:r w:rsidRPr="0019656F">
        <w:rPr>
          <w:rFonts w:ascii="Tahoma" w:hAnsi="Tahoma" w:cs="Tahoma"/>
          <w:color w:val="333333"/>
          <w:sz w:val="22"/>
          <w:szCs w:val="22"/>
        </w:rPr>
        <w:br/>
      </w:r>
      <w:r w:rsidRPr="0019656F">
        <w:rPr>
          <w:rFonts w:ascii="Tahoma" w:hAnsi="Tahoma" w:cs="Tahoma"/>
          <w:color w:val="333333"/>
          <w:sz w:val="22"/>
          <w:szCs w:val="22"/>
        </w:rPr>
        <w:br/>
        <w:t xml:space="preserve">1) </w:t>
      </w:r>
      <w:r w:rsidRPr="0019656F">
        <w:rPr>
          <w:rFonts w:ascii="Tahoma" w:hAnsi="Tahoma" w:cs="Tahoma"/>
          <w:color w:val="333333"/>
          <w:sz w:val="22"/>
          <w:szCs w:val="22"/>
        </w:rPr>
        <w:br/>
        <w:t xml:space="preserve">Iz projektne naloge je razbrati, da se meja obdelave predvidene enostranske dvosmerne kolesarske poti, ki bo potekala ob regionalni cesti R1-230/1415 od km 0+000 do km 0+665 konča pred območjema obeh krožišč (začetkoma krakov). Prav tako se del kolesarske povezave, ki bo potekala ob R2-439/1302 predvidoma konča pred območjem krožišča v Križevcih. Po terenskem ogledu ugotavljamo, da so obstoječe kolesarske povezave v območju obeh krožišč enostranske enosmerne, čez krake krožišč pa so umeščeni enosmerni kolesarski prehodi. Tako ne bo mogoče ustrezno navezati predvidene enostranske dvosmerne kolesarske poti na obstoječe povezave krožišča, brez posega v samo krožišče - razen če bi neposredno pred začetkom krakov krožišč predvideli kolesarske prehode, kar pa ni ustrezno. </w:t>
      </w:r>
      <w:r w:rsidRPr="0019656F">
        <w:rPr>
          <w:rFonts w:ascii="Tahoma" w:hAnsi="Tahoma" w:cs="Tahoma"/>
          <w:color w:val="333333"/>
          <w:sz w:val="22"/>
          <w:szCs w:val="22"/>
        </w:rPr>
        <w:br/>
      </w:r>
      <w:r w:rsidRPr="0019656F">
        <w:rPr>
          <w:rFonts w:ascii="Tahoma" w:hAnsi="Tahoma" w:cs="Tahoma"/>
          <w:color w:val="333333"/>
          <w:sz w:val="22"/>
          <w:szCs w:val="22"/>
        </w:rPr>
        <w:br/>
        <w:t xml:space="preserve">Zanima nas, ali je potrebno v sklopu projekta predvideti ustrezne navezave na kolesarske povezave v območju krožišča, ter tako razširiti območje obdelave projekta na krožno križišče cest R1-230/1415 Križevci, R1-230/1399 Vučja vas - Križevci in R2-439/1302 Bratonci - Križevci in krožno križišče cest R1-230/1415 Križevci, R1-230/1309 Križevci - Ljutomer in R2-439/1303 Križevci - Žihlava. S tem bi bilo potrebno za navezavo kolesarske povezave, ki bo potekala ob regionalni cesti R2-439/1302 na krožišče s cestama R1-230/1399 Vučja vas - Križevci in R2-439/1302 Bratonci - Križevci razširiti tudi obstoječ prepust v območju krožišča. Navedena dela niso del projektne naloge in specifikacij naročila. </w:t>
      </w:r>
      <w:r w:rsidRPr="0019656F">
        <w:rPr>
          <w:rFonts w:ascii="Tahoma" w:hAnsi="Tahoma" w:cs="Tahoma"/>
          <w:color w:val="333333"/>
          <w:sz w:val="22"/>
          <w:szCs w:val="22"/>
        </w:rPr>
        <w:br/>
        <w:t xml:space="preserve">Glede na navedeno vas pozivamo, da dopolnite projektno nalogo in specifikacijo tako, da so vključene tudi ureditve v krožiščih in razširitev </w:t>
      </w:r>
      <w:proofErr w:type="spellStart"/>
      <w:r w:rsidRPr="0019656F">
        <w:rPr>
          <w:rFonts w:ascii="Tahoma" w:hAnsi="Tahoma" w:cs="Tahoma"/>
          <w:color w:val="333333"/>
          <w:sz w:val="22"/>
          <w:szCs w:val="22"/>
        </w:rPr>
        <w:t>tangiranega</w:t>
      </w:r>
      <w:proofErr w:type="spellEnd"/>
      <w:r w:rsidRPr="0019656F">
        <w:rPr>
          <w:rFonts w:ascii="Tahoma" w:hAnsi="Tahoma" w:cs="Tahoma"/>
          <w:color w:val="333333"/>
          <w:sz w:val="22"/>
          <w:szCs w:val="22"/>
        </w:rPr>
        <w:t xml:space="preserve"> prepusta. Ali pa potrdite, da se ureditve slepo končajo pred območji krožišč. </w:t>
      </w:r>
      <w:r w:rsidRPr="0019656F">
        <w:rPr>
          <w:rFonts w:ascii="Tahoma" w:hAnsi="Tahoma" w:cs="Tahoma"/>
          <w:color w:val="333333"/>
          <w:sz w:val="22"/>
          <w:szCs w:val="22"/>
        </w:rPr>
        <w:br/>
      </w:r>
      <w:r w:rsidRPr="0019656F">
        <w:rPr>
          <w:rFonts w:ascii="Tahoma" w:hAnsi="Tahoma" w:cs="Tahoma"/>
          <w:color w:val="333333"/>
          <w:sz w:val="22"/>
          <w:szCs w:val="22"/>
        </w:rPr>
        <w:br/>
      </w:r>
      <w:r w:rsidRPr="0019656F">
        <w:rPr>
          <w:rFonts w:ascii="Tahoma" w:hAnsi="Tahoma" w:cs="Tahoma"/>
          <w:color w:val="333333"/>
          <w:sz w:val="22"/>
          <w:szCs w:val="22"/>
        </w:rPr>
        <w:lastRenderedPageBreak/>
        <w:t xml:space="preserve">2) </w:t>
      </w:r>
      <w:r w:rsidRPr="0019656F">
        <w:rPr>
          <w:rFonts w:ascii="Tahoma" w:hAnsi="Tahoma" w:cs="Tahoma"/>
          <w:color w:val="333333"/>
          <w:sz w:val="22"/>
          <w:szCs w:val="22"/>
        </w:rPr>
        <w:br/>
        <w:t xml:space="preserve">V projektni nalogi v točki 7.3.4 je navedeno, da je potrebno za obstoječ prepust, v kolikor ni ustrezen oziroma je dotrajan, izdelati PZI načrt novega, še prej pa, da je potrebno preveriti ali ga je možno podaljšati za izvedbo kolesarske poti. Glede na to, da je predvidena enostranska dvosmerna kolesarska pot, bi bila najverjetneje za premostitev vodotoka najprimernejša ločena novogradnja brvi za kolesarje. Je kljub temu potrebno, v primeru, da se ugotovi, da je obstoječ prepust, ki omogoča premostitev vodotoka regionalni cesti izdelati PZI načrt tudi za prepust za premostitev regionalne ceste? Je v tem primeru potrebno izdelati 2 PZI načrta - za kolesarsko brv in premostitev regionalne ceste? </w:t>
      </w:r>
      <w:r w:rsidRPr="0019656F">
        <w:rPr>
          <w:rFonts w:ascii="Tahoma" w:hAnsi="Tahoma" w:cs="Tahoma"/>
          <w:color w:val="333333"/>
          <w:sz w:val="22"/>
          <w:szCs w:val="22"/>
        </w:rPr>
        <w:br/>
      </w:r>
      <w:r w:rsidRPr="0019656F">
        <w:rPr>
          <w:rFonts w:ascii="Tahoma" w:hAnsi="Tahoma" w:cs="Tahoma"/>
          <w:color w:val="333333"/>
          <w:sz w:val="22"/>
          <w:szCs w:val="22"/>
        </w:rPr>
        <w:br/>
        <w:t xml:space="preserve">Hvala za odgovor in lep pozdrav. </w:t>
      </w:r>
    </w:p>
    <w:p w:rsidR="0019656F" w:rsidRDefault="0019656F" w:rsidP="00E813F4">
      <w:pPr>
        <w:pStyle w:val="BodyText2"/>
        <w:rPr>
          <w:rFonts w:ascii="Roboto" w:hAnsi="Roboto" w:cs="Arial"/>
          <w:color w:val="333333"/>
          <w:sz w:val="18"/>
          <w:szCs w:val="18"/>
        </w:rPr>
      </w:pPr>
    </w:p>
    <w:p w:rsidR="0019656F" w:rsidRDefault="0019656F" w:rsidP="00E813F4">
      <w:pPr>
        <w:pStyle w:val="BodyText2"/>
        <w:rPr>
          <w:rFonts w:ascii="Roboto" w:hAnsi="Roboto" w:cs="Arial"/>
          <w:color w:val="333333"/>
          <w:sz w:val="18"/>
          <w:szCs w:val="18"/>
        </w:rPr>
      </w:pPr>
    </w:p>
    <w:p w:rsidR="0019656F" w:rsidRDefault="0019656F" w:rsidP="00E813F4">
      <w:pPr>
        <w:pStyle w:val="BodyText2"/>
        <w:rPr>
          <w:rFonts w:ascii="Roboto" w:hAnsi="Roboto" w:cs="Arial"/>
          <w:color w:val="333333"/>
          <w:sz w:val="18"/>
          <w:szCs w:val="18"/>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2D22E0" w:rsidRDefault="002D22E0" w:rsidP="002D22E0">
      <w:pPr>
        <w:pStyle w:val="ListParagraph"/>
        <w:widowControl w:val="0"/>
        <w:numPr>
          <w:ilvl w:val="0"/>
          <w:numId w:val="18"/>
        </w:numPr>
        <w:spacing w:before="60" w:line="254" w:lineRule="atLeast"/>
        <w:jc w:val="both"/>
        <w:rPr>
          <w:sz w:val="22"/>
        </w:rPr>
      </w:pPr>
      <w:r>
        <w:rPr>
          <w:sz w:val="22"/>
        </w:rPr>
        <w:t>Izbrani izdelovalec projektne dokumentacije izdela IZP, kjer predstavi rešitve naročniku in občini Križevci. Obstoječi prepust in krožišče v naselju Križevci se ohranita. Potrebno je izdelati takšno rešitev, ki bo omogočalo navezavo na obstoječe stanje, hkrati pa bo v skladu z veljavno zakonodajo in Tehnični specifikacijami in smernicami.</w:t>
      </w:r>
    </w:p>
    <w:p w:rsidR="002D22E0" w:rsidRDefault="002D22E0" w:rsidP="002D22E0">
      <w:pPr>
        <w:pStyle w:val="ListParagraph"/>
        <w:widowControl w:val="0"/>
        <w:spacing w:before="60" w:line="254" w:lineRule="atLeast"/>
        <w:ind w:left="717"/>
        <w:jc w:val="both"/>
        <w:rPr>
          <w:sz w:val="22"/>
        </w:rPr>
      </w:pPr>
    </w:p>
    <w:p w:rsidR="002D22E0" w:rsidRDefault="002D22E0" w:rsidP="002D22E0">
      <w:pPr>
        <w:pStyle w:val="ListParagraph"/>
        <w:widowControl w:val="0"/>
        <w:spacing w:before="60" w:line="254" w:lineRule="atLeast"/>
        <w:ind w:left="717"/>
        <w:jc w:val="both"/>
        <w:rPr>
          <w:sz w:val="22"/>
        </w:rPr>
      </w:pPr>
      <w:r>
        <w:rPr>
          <w:sz w:val="22"/>
        </w:rPr>
        <w:t>Naročnik specifikacije in projektne naloge ne bo spreminjal.</w:t>
      </w:r>
    </w:p>
    <w:p w:rsidR="002D22E0" w:rsidRDefault="002D22E0" w:rsidP="002D22E0">
      <w:pPr>
        <w:pStyle w:val="ListParagraph"/>
        <w:widowControl w:val="0"/>
        <w:spacing w:before="60" w:line="254" w:lineRule="atLeast"/>
        <w:ind w:left="717"/>
        <w:jc w:val="both"/>
        <w:rPr>
          <w:sz w:val="22"/>
        </w:rPr>
      </w:pPr>
    </w:p>
    <w:p w:rsidR="002D22E0" w:rsidRDefault="002D22E0" w:rsidP="002D22E0">
      <w:pPr>
        <w:pStyle w:val="EndnoteText"/>
        <w:numPr>
          <w:ilvl w:val="0"/>
          <w:numId w:val="18"/>
        </w:numPr>
        <w:jc w:val="both"/>
        <w:rPr>
          <w:rFonts w:ascii="Times New Roman" w:hAnsi="Times New Roman"/>
          <w:sz w:val="22"/>
        </w:rPr>
      </w:pPr>
      <w:r>
        <w:rPr>
          <w:rFonts w:ascii="Times New Roman" w:hAnsi="Times New Roman"/>
          <w:sz w:val="22"/>
        </w:rPr>
        <w:t xml:space="preserve">Naročnik se je odločil, da se za prepust v km 8+800 v ponudbah upošteva izdelava načrta novega prepusta na regionalni cesti </w:t>
      </w:r>
      <w:r w:rsidRPr="0082249D">
        <w:rPr>
          <w:rFonts w:ascii="Times New Roman" w:hAnsi="Times New Roman"/>
          <w:sz w:val="22"/>
        </w:rPr>
        <w:t>R2-439/1302 Bratonci-Križevci</w:t>
      </w:r>
      <w:r>
        <w:rPr>
          <w:rFonts w:ascii="Times New Roman" w:hAnsi="Times New Roman"/>
          <w:sz w:val="22"/>
        </w:rPr>
        <w:t xml:space="preserve">, ki bo imel prostor tudi za enostransko dvosmerno kolesarsko pot. </w:t>
      </w:r>
    </w:p>
    <w:p w:rsidR="002D22E0" w:rsidRDefault="002D22E0" w:rsidP="002D22E0">
      <w:pPr>
        <w:pStyle w:val="EndnoteText"/>
        <w:ind w:left="717"/>
        <w:jc w:val="both"/>
        <w:rPr>
          <w:rFonts w:ascii="Times New Roman" w:hAnsi="Times New Roman"/>
          <w:sz w:val="22"/>
        </w:rPr>
      </w:pPr>
      <w:r>
        <w:rPr>
          <w:rFonts w:ascii="Times New Roman" w:hAnsi="Times New Roman"/>
          <w:sz w:val="22"/>
        </w:rPr>
        <w:t xml:space="preserve">Vrednost izdelave </w:t>
      </w:r>
      <w:r w:rsidRPr="00CF5018">
        <w:rPr>
          <w:rFonts w:ascii="Times New Roman" w:hAnsi="Times New Roman"/>
          <w:b/>
          <w:sz w:val="22"/>
        </w:rPr>
        <w:t>načrta novega prepusta</w:t>
      </w:r>
      <w:r>
        <w:rPr>
          <w:rFonts w:ascii="Times New Roman" w:hAnsi="Times New Roman"/>
          <w:sz w:val="22"/>
        </w:rPr>
        <w:t xml:space="preserve"> (premostitvenega objekta) se poda v točki 4 objavljene Podrobne specifikacije naročila. </w:t>
      </w:r>
    </w:p>
    <w:p w:rsidR="00E813F4" w:rsidRPr="00A9293C" w:rsidRDefault="00E813F4" w:rsidP="002D22E0">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Default="00556816">
      <w:pPr>
        <w:rPr>
          <w:sz w:val="22"/>
        </w:rPr>
      </w:pPr>
    </w:p>
    <w:p w:rsidR="00281CE9" w:rsidRDefault="00281CE9">
      <w:pPr>
        <w:rPr>
          <w:sz w:val="22"/>
        </w:rPr>
      </w:pPr>
    </w:p>
    <w:p w:rsidR="00281CE9" w:rsidRPr="00637BE6" w:rsidRDefault="00281CE9">
      <w:pPr>
        <w:rPr>
          <w:sz w:val="22"/>
        </w:rPr>
      </w:pPr>
    </w:p>
    <w:sectPr w:rsidR="00281CE9"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CC" w:rsidRDefault="002D79CC">
      <w:r>
        <w:separator/>
      </w:r>
    </w:p>
  </w:endnote>
  <w:endnote w:type="continuationSeparator" w:id="0">
    <w:p w:rsidR="002D79CC" w:rsidRDefault="002D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C" w:rsidRDefault="002D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D22E0">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D22E0">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D79CC" w:rsidRPr="00643501">
      <w:rPr>
        <w:noProof/>
        <w:lang w:eastAsia="sl-SI"/>
      </w:rPr>
      <w:drawing>
        <wp:inline distT="0" distB="0" distL="0" distR="0">
          <wp:extent cx="545465" cy="43053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 cy="430530"/>
                  </a:xfrm>
                  <a:prstGeom prst="rect">
                    <a:avLst/>
                  </a:prstGeom>
                  <a:noFill/>
                  <a:ln>
                    <a:noFill/>
                  </a:ln>
                </pic:spPr>
              </pic:pic>
            </a:graphicData>
          </a:graphic>
        </wp:inline>
      </w:drawing>
    </w:r>
    <w:r>
      <w:t xml:space="preserve">    </w:t>
    </w:r>
    <w:r w:rsidR="002D79CC" w:rsidRPr="00643501">
      <w:rPr>
        <w:noProof/>
        <w:lang w:eastAsia="sl-SI"/>
      </w:rPr>
      <w:drawing>
        <wp:inline distT="0" distB="0" distL="0" distR="0">
          <wp:extent cx="430530" cy="43053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inline>
      </w:drawing>
    </w:r>
    <w:r>
      <w:t xml:space="preserve">    </w:t>
    </w:r>
    <w:r w:rsidR="002D79CC" w:rsidRPr="00CF74F9">
      <w:rPr>
        <w:noProof/>
        <w:lang w:eastAsia="sl-SI"/>
      </w:rPr>
      <w:drawing>
        <wp:inline distT="0" distB="0" distL="0" distR="0">
          <wp:extent cx="233616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6165" cy="33782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CC" w:rsidRDefault="002D79CC">
      <w:r>
        <w:separator/>
      </w:r>
    </w:p>
  </w:footnote>
  <w:footnote w:type="continuationSeparator" w:id="0">
    <w:p w:rsidR="002D79CC" w:rsidRDefault="002D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C" w:rsidRDefault="002D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CC" w:rsidRDefault="002D7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D79CC">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2F3760"/>
    <w:multiLevelType w:val="hybridMultilevel"/>
    <w:tmpl w:val="F8708EFC"/>
    <w:lvl w:ilvl="0" w:tplc="318AD092">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CC"/>
    <w:rsid w:val="000646A9"/>
    <w:rsid w:val="000A6597"/>
    <w:rsid w:val="001836BB"/>
    <w:rsid w:val="0019656F"/>
    <w:rsid w:val="00216549"/>
    <w:rsid w:val="002507C2"/>
    <w:rsid w:val="00281CE9"/>
    <w:rsid w:val="00290551"/>
    <w:rsid w:val="002D22E0"/>
    <w:rsid w:val="002D79CC"/>
    <w:rsid w:val="003133A6"/>
    <w:rsid w:val="003560E2"/>
    <w:rsid w:val="003579C0"/>
    <w:rsid w:val="00424A5A"/>
    <w:rsid w:val="0044323F"/>
    <w:rsid w:val="004565A8"/>
    <w:rsid w:val="004B34B5"/>
    <w:rsid w:val="004C0569"/>
    <w:rsid w:val="00556816"/>
    <w:rsid w:val="00634B0D"/>
    <w:rsid w:val="00637BE6"/>
    <w:rsid w:val="007D26CB"/>
    <w:rsid w:val="009B1FD9"/>
    <w:rsid w:val="00A05C73"/>
    <w:rsid w:val="00A17575"/>
    <w:rsid w:val="00A6708D"/>
    <w:rsid w:val="00AD3747"/>
    <w:rsid w:val="00AE1408"/>
    <w:rsid w:val="00C51482"/>
    <w:rsid w:val="00CF1BE7"/>
    <w:rsid w:val="00D60273"/>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3E392A"/>
  <w15:chartTrackingRefBased/>
  <w15:docId w15:val="{1499BE75-6E9C-44EB-8C8D-2B37FBB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281CE9"/>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281CE9"/>
    <w:rPr>
      <w:rFonts w:ascii="inherit" w:hAnsi="inherit"/>
      <w:b/>
      <w:bCs/>
      <w:sz w:val="21"/>
      <w:szCs w:val="21"/>
    </w:rPr>
  </w:style>
  <w:style w:type="paragraph" w:styleId="ListParagraph">
    <w:name w:val="List Paragraph"/>
    <w:basedOn w:val="Normal"/>
    <w:uiPriority w:val="34"/>
    <w:qFormat/>
    <w:rsid w:val="002D22E0"/>
    <w:pPr>
      <w:ind w:left="720"/>
      <w:contextualSpacing/>
    </w:pPr>
  </w:style>
  <w:style w:type="character" w:customStyle="1" w:styleId="EndnoteTextChar">
    <w:name w:val="Endnote Text Char"/>
    <w:basedOn w:val="DefaultParagraphFont"/>
    <w:link w:val="EndnoteText"/>
    <w:semiHidden/>
    <w:rsid w:val="002D22E0"/>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8495">
      <w:bodyDiv w:val="1"/>
      <w:marLeft w:val="0"/>
      <w:marRight w:val="0"/>
      <w:marTop w:val="0"/>
      <w:marBottom w:val="0"/>
      <w:divBdr>
        <w:top w:val="none" w:sz="0" w:space="0" w:color="auto"/>
        <w:left w:val="none" w:sz="0" w:space="0" w:color="auto"/>
        <w:bottom w:val="none" w:sz="0" w:space="0" w:color="auto"/>
        <w:right w:val="none" w:sz="0" w:space="0" w:color="auto"/>
      </w:divBdr>
      <w:divsChild>
        <w:div w:id="1323512549">
          <w:marLeft w:val="0"/>
          <w:marRight w:val="0"/>
          <w:marTop w:val="0"/>
          <w:marBottom w:val="0"/>
          <w:divBdr>
            <w:top w:val="none" w:sz="0" w:space="0" w:color="auto"/>
            <w:left w:val="none" w:sz="0" w:space="0" w:color="auto"/>
            <w:bottom w:val="none" w:sz="0" w:space="0" w:color="auto"/>
            <w:right w:val="none" w:sz="0" w:space="0" w:color="auto"/>
          </w:divBdr>
          <w:divsChild>
            <w:div w:id="2057928558">
              <w:marLeft w:val="-225"/>
              <w:marRight w:val="-225"/>
              <w:marTop w:val="0"/>
              <w:marBottom w:val="0"/>
              <w:divBdr>
                <w:top w:val="none" w:sz="0" w:space="0" w:color="auto"/>
                <w:left w:val="none" w:sz="0" w:space="0" w:color="auto"/>
                <w:bottom w:val="none" w:sz="0" w:space="0" w:color="auto"/>
                <w:right w:val="none" w:sz="0" w:space="0" w:color="auto"/>
              </w:divBdr>
              <w:divsChild>
                <w:div w:id="1020550130">
                  <w:marLeft w:val="0"/>
                  <w:marRight w:val="0"/>
                  <w:marTop w:val="0"/>
                  <w:marBottom w:val="0"/>
                  <w:divBdr>
                    <w:top w:val="none" w:sz="0" w:space="0" w:color="auto"/>
                    <w:left w:val="none" w:sz="0" w:space="0" w:color="auto"/>
                    <w:bottom w:val="none" w:sz="0" w:space="0" w:color="auto"/>
                    <w:right w:val="none" w:sz="0" w:space="0" w:color="auto"/>
                  </w:divBdr>
                  <w:divsChild>
                    <w:div w:id="665597300">
                      <w:marLeft w:val="0"/>
                      <w:marRight w:val="0"/>
                      <w:marTop w:val="0"/>
                      <w:marBottom w:val="255"/>
                      <w:divBdr>
                        <w:top w:val="none" w:sz="0" w:space="0" w:color="auto"/>
                        <w:left w:val="none" w:sz="0" w:space="0" w:color="auto"/>
                        <w:bottom w:val="none" w:sz="0" w:space="0" w:color="auto"/>
                        <w:right w:val="none" w:sz="0" w:space="0" w:color="auto"/>
                      </w:divBdr>
                      <w:divsChild>
                        <w:div w:id="2084640660">
                          <w:marLeft w:val="0"/>
                          <w:marRight w:val="0"/>
                          <w:marTop w:val="0"/>
                          <w:marBottom w:val="0"/>
                          <w:divBdr>
                            <w:top w:val="none" w:sz="0" w:space="0" w:color="auto"/>
                            <w:left w:val="none" w:sz="0" w:space="0" w:color="auto"/>
                            <w:bottom w:val="none" w:sz="0" w:space="0" w:color="auto"/>
                            <w:right w:val="none" w:sz="0" w:space="0" w:color="auto"/>
                          </w:divBdr>
                          <w:divsChild>
                            <w:div w:id="870798315">
                              <w:marLeft w:val="-195"/>
                              <w:marRight w:val="0"/>
                              <w:marTop w:val="0"/>
                              <w:marBottom w:val="0"/>
                              <w:divBdr>
                                <w:top w:val="none" w:sz="0" w:space="0" w:color="auto"/>
                                <w:left w:val="none" w:sz="0" w:space="0" w:color="auto"/>
                                <w:bottom w:val="none" w:sz="0" w:space="0" w:color="auto"/>
                                <w:right w:val="none" w:sz="0" w:space="0" w:color="auto"/>
                              </w:divBdr>
                              <w:divsChild>
                                <w:div w:id="16503563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548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2021-01-11T12:57:00Z</dcterms:created>
  <dcterms:modified xsi:type="dcterms:W3CDTF">2021-01-12T13:33:00Z</dcterms:modified>
</cp:coreProperties>
</file>